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>
      <w:pPr>
        <w:rPr>
          <w:rFonts w:ascii="Calibri" w:hAnsi="Calibri"/>
        </w:rPr>
      </w:pPr>
    </w:p>
    <w:p w:rsidR="00CE53E3" w:rsidRDefault="00CE53E3">
      <w:pPr>
        <w:rPr>
          <w:rFonts w:ascii="Calibri" w:hAnsi="Calibri"/>
        </w:rPr>
      </w:pPr>
    </w:p>
    <w:p w:rsidR="00CE53E3" w:rsidRDefault="00CE53E3">
      <w:pPr>
        <w:rPr>
          <w:rFonts w:ascii="Calibri" w:hAnsi="Calibri"/>
        </w:rPr>
      </w:pPr>
    </w:p>
    <w:p w:rsidR="00CE53E3" w:rsidRDefault="00CE53E3">
      <w:pPr>
        <w:rPr>
          <w:rFonts w:ascii="Calibri" w:hAnsi="Calibri"/>
        </w:rPr>
      </w:pPr>
    </w:p>
    <w:p w:rsidR="003B1AA9" w:rsidRPr="003B1AA9" w:rsidRDefault="003B1AA9" w:rsidP="003B1AA9">
      <w:pPr>
        <w:rPr>
          <w:rFonts w:ascii="Calibri" w:hAnsi="Calibri"/>
          <w:b/>
        </w:rPr>
      </w:pPr>
      <w:r w:rsidRPr="003B1AA9">
        <w:rPr>
          <w:rFonts w:ascii="Calibri" w:hAnsi="Calibri"/>
          <w:b/>
        </w:rPr>
        <w:t>PUREST TASTE CC</w:t>
      </w:r>
    </w:p>
    <w:p w:rsidR="003B1AA9" w:rsidRPr="003B1AA9" w:rsidRDefault="003B1AA9" w:rsidP="003B1AA9">
      <w:pPr>
        <w:rPr>
          <w:rFonts w:ascii="Calibri" w:hAnsi="Calibri"/>
        </w:rPr>
      </w:pPr>
      <w:r w:rsidRPr="003B1AA9">
        <w:rPr>
          <w:rFonts w:ascii="Calibri" w:hAnsi="Calibri"/>
        </w:rPr>
        <w:t>P.O. Box 1264</w:t>
      </w:r>
    </w:p>
    <w:p w:rsidR="003B1AA9" w:rsidRPr="003B1AA9" w:rsidRDefault="003B1AA9" w:rsidP="003B1AA9">
      <w:pPr>
        <w:rPr>
          <w:rFonts w:ascii="Calibri" w:hAnsi="Calibri"/>
        </w:rPr>
      </w:pPr>
      <w:r w:rsidRPr="003B1AA9">
        <w:rPr>
          <w:rFonts w:ascii="Calibri" w:hAnsi="Calibri"/>
        </w:rPr>
        <w:t>Standerton</w:t>
      </w:r>
    </w:p>
    <w:p w:rsidR="00612D7A" w:rsidRDefault="003B1AA9" w:rsidP="003B1AA9">
      <w:pPr>
        <w:rPr>
          <w:rFonts w:ascii="Calibri" w:hAnsi="Calibri"/>
        </w:rPr>
      </w:pPr>
      <w:r w:rsidRPr="003B1AA9">
        <w:rPr>
          <w:rFonts w:ascii="Calibri" w:hAnsi="Calibri"/>
        </w:rPr>
        <w:t>2430</w:t>
      </w:r>
    </w:p>
    <w:p w:rsidR="003B1AA9" w:rsidRPr="003B1AA9" w:rsidRDefault="003B1AA9" w:rsidP="003B1AA9">
      <w:pPr>
        <w:rPr>
          <w:rFonts w:ascii="Calibri" w:hAnsi="Calibri"/>
        </w:rPr>
      </w:pPr>
      <w:bookmarkStart w:id="0" w:name="_GoBack"/>
      <w:bookmarkEnd w:id="0"/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>Attn: PURCHASING DEPARTMENT</w:t>
      </w:r>
    </w:p>
    <w:p w:rsidR="000146AA" w:rsidRDefault="000146AA">
      <w:pPr>
        <w:rPr>
          <w:rFonts w:ascii="Calibri" w:hAnsi="Calibri"/>
        </w:rPr>
      </w:pPr>
    </w:p>
    <w:p w:rsidR="00CE53E3" w:rsidRDefault="000146AA" w:rsidP="000146AA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ab/>
        <w:t>12 June 2012</w:t>
      </w:r>
    </w:p>
    <w:p w:rsidR="000146AA" w:rsidRDefault="000146AA" w:rsidP="000146AA">
      <w:pPr>
        <w:tabs>
          <w:tab w:val="left" w:pos="7088"/>
        </w:tabs>
        <w:rPr>
          <w:rFonts w:ascii="Calibri" w:hAnsi="Calibri"/>
        </w:rPr>
      </w:pPr>
    </w:p>
    <w:p w:rsidR="00A3428D" w:rsidRDefault="000146AA">
      <w:pPr>
        <w:rPr>
          <w:rFonts w:ascii="Calibri" w:hAnsi="Calibri"/>
        </w:rPr>
      </w:pPr>
      <w:r w:rsidRPr="000146AA">
        <w:rPr>
          <w:rFonts w:ascii="Calibri" w:hAnsi="Calibri"/>
          <w:b/>
          <w:u w:val="single"/>
        </w:rPr>
        <w:t>RE: Price Increase</w:t>
      </w: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>Dear Buyer,</w:t>
      </w: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 xml:space="preserve">We regrettably would like to inform you, that due to the increase in operational, </w:t>
      </w:r>
      <w:proofErr w:type="spellStart"/>
      <w:r>
        <w:rPr>
          <w:rFonts w:ascii="Calibri" w:hAnsi="Calibri"/>
        </w:rPr>
        <w:t>labour</w:t>
      </w:r>
      <w:proofErr w:type="spellEnd"/>
      <w:r>
        <w:rPr>
          <w:rFonts w:ascii="Calibri" w:hAnsi="Calibri"/>
        </w:rPr>
        <w:t>, transport and maintenance costs as well as the increase in raw material prices it has been necessary for us to carry out a comprehensive review of products we supply to our customers.</w:t>
      </w: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>Consequently, for all future orders the price of the following items will be implemented as follows:</w:t>
      </w:r>
    </w:p>
    <w:p w:rsidR="000146AA" w:rsidRDefault="000146AA" w:rsidP="000146AA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LFM-100, Flow Monitors @ R150 each.</w:t>
      </w:r>
    </w:p>
    <w:p w:rsidR="000146AA" w:rsidRDefault="000146AA">
      <w:pPr>
        <w:rPr>
          <w:rFonts w:ascii="Calibri" w:hAnsi="Calibri"/>
        </w:rPr>
      </w:pPr>
    </w:p>
    <w:p w:rsidR="000146AA" w:rsidRPr="0042528C" w:rsidRDefault="000146AA">
      <w:pPr>
        <w:rPr>
          <w:rFonts w:ascii="Calibri" w:hAnsi="Calibri"/>
          <w:b/>
        </w:rPr>
      </w:pPr>
      <w:r w:rsidRPr="0042528C">
        <w:rPr>
          <w:rFonts w:ascii="Calibri" w:hAnsi="Calibri"/>
          <w:b/>
        </w:rPr>
        <w:t xml:space="preserve">The price increase will be effective from 12 June 2012. </w:t>
      </w: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>Thank you for your valued support during the past and assuring you of our best service at all times.</w:t>
      </w: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>Kind regards,</w:t>
      </w:r>
    </w:p>
    <w:p w:rsidR="000146AA" w:rsidRDefault="000146AA">
      <w:pPr>
        <w:rPr>
          <w:rFonts w:ascii="Calibri" w:hAnsi="Calibri"/>
        </w:rPr>
      </w:pP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pt;height:51.2pt">
            <v:imagedata r:id="rId7" o:title="LBGeldenhuys"/>
          </v:shape>
        </w:pict>
      </w:r>
    </w:p>
    <w:p w:rsidR="000146AA" w:rsidRDefault="000146AA">
      <w:pPr>
        <w:rPr>
          <w:rFonts w:ascii="Calibri" w:hAnsi="Calibri"/>
        </w:rPr>
      </w:pPr>
      <w:r>
        <w:rPr>
          <w:rFonts w:ascii="Calibri" w:hAnsi="Calibri"/>
        </w:rPr>
        <w:t>Leon Geldenhuys.</w:t>
      </w:r>
    </w:p>
    <w:p w:rsidR="000146AA" w:rsidRPr="000146AA" w:rsidRDefault="000146AA">
      <w:pPr>
        <w:rPr>
          <w:rFonts w:ascii="Calibri" w:hAnsi="Calibri"/>
          <w:b/>
          <w:smallCaps/>
          <w:sz w:val="20"/>
        </w:rPr>
      </w:pPr>
      <w:r w:rsidRPr="000146AA">
        <w:rPr>
          <w:rFonts w:ascii="Calibri" w:hAnsi="Calibri"/>
          <w:b/>
          <w:smallCaps/>
          <w:sz w:val="20"/>
        </w:rPr>
        <w:t>Managing Director</w:t>
      </w:r>
    </w:p>
    <w:p w:rsidR="000146AA" w:rsidRDefault="000146AA">
      <w:pPr>
        <w:rPr>
          <w:rFonts w:ascii="Calibri" w:hAnsi="Calibri"/>
        </w:rPr>
      </w:pPr>
    </w:p>
    <w:p w:rsidR="000146AA" w:rsidRPr="000146AA" w:rsidRDefault="000146AA">
      <w:pPr>
        <w:rPr>
          <w:rFonts w:ascii="Calibri" w:hAnsi="Calibri"/>
        </w:rPr>
      </w:pPr>
    </w:p>
    <w:sectPr w:rsidR="000146AA" w:rsidRPr="000146AA" w:rsidSect="008D7283">
      <w:headerReference w:type="default" r:id="rId8"/>
      <w:footerReference w:type="default" r:id="rId9"/>
      <w:pgSz w:w="11907" w:h="16840" w:code="9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08" w:rsidRDefault="00E04108">
      <w:r>
        <w:separator/>
      </w:r>
    </w:p>
  </w:endnote>
  <w:endnote w:type="continuationSeparator" w:id="0">
    <w:p w:rsidR="00E04108" w:rsidRDefault="00E0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414487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 w:rsidRPr="00414487">
      <w:rPr>
        <w:rFonts w:ascii="Arial" w:hAnsi="Arial"/>
        <w:b/>
        <w:bCs/>
        <w:i/>
        <w:iCs/>
        <w:noProof/>
        <w:sz w:val="16"/>
        <w:szCs w:val="16"/>
        <w:lang w:bidi="ta-IN"/>
      </w:rPr>
      <w:pict>
        <v:line id="_x0000_s2065" style="position:absolute;left:0;text-align:left;z-index:5" from="-9pt,-5.35pt" to="459pt,-5.35pt" strokeweight="1pt"/>
      </w:pict>
    </w:r>
    <w:r w:rsidRPr="00414487">
      <w:rPr>
        <w:rFonts w:ascii="Arial" w:hAnsi="Arial"/>
        <w:b/>
        <w:bCs/>
        <w:i/>
        <w:iCs/>
        <w:sz w:val="16"/>
        <w:szCs w:val="16"/>
      </w:rPr>
      <w:t>Directors:</w:t>
    </w:r>
    <w:r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Pr="00414487">
      <w:rPr>
        <w:rFonts w:ascii="Arial" w:hAnsi="Arial"/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08" w:rsidRDefault="00E04108">
      <w:r>
        <w:separator/>
      </w:r>
    </w:p>
  </w:footnote>
  <w:footnote w:type="continuationSeparator" w:id="0">
    <w:p w:rsidR="00E04108" w:rsidRDefault="00E0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52009A" w:rsidP="0052009A">
    <w:pPr>
      <w:pStyle w:val="Header"/>
      <w:tabs>
        <w:tab w:val="clear" w:pos="4320"/>
        <w:tab w:val="clear" w:pos="8640"/>
        <w:tab w:val="left" w:pos="1080"/>
      </w:tabs>
      <w:rPr>
        <w:rFonts w:ascii="Georgia" w:hAnsi="Georgia" w:cs="Arial"/>
        <w:b/>
        <w:sz w:val="56"/>
        <w:szCs w:val="5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5pt;margin-top:-4.25pt;width:99pt;height:49.85pt;z-index:1">
          <v:imagedata r:id="rId1" o:title="logo" cropbottom="13803f" cropleft="5041f" cropright="5041f"/>
        </v:shape>
      </w:pict>
    </w:r>
    <w:r>
      <w:rPr>
        <w:noProof/>
      </w:rPr>
      <w:pict>
        <v:group id="_x0000_s2053" editas="canvas" style="position:absolute;margin-left:0;margin-top:.3pt;width:6in;height:99.3pt;z-index:-4" coordorigin="2523,1499" coordsize="7200,1702">
          <o:lock v:ext="edit" aspectratio="t"/>
          <v:shape id="_x0000_s2052" type="#_x0000_t75" style="position:absolute;left:2523;top:1499;width:7200;height:1702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6273;top:2275;width:1950;height:465" stroked="f">
            <v:textbox style="mso-next-textbox:#_x0000_s2056" inset=",,0">
              <w:txbxContent>
                <w:p w:rsidR="0052009A" w:rsidRPr="0052009A" w:rsidRDefault="0052009A" w:rsidP="0052009A">
                  <w:pPr>
                    <w:jc w:val="righ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52009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www.agrigel.co.za</w:t>
                  </w:r>
                </w:p>
              </w:txbxContent>
            </v:textbox>
          </v:shape>
          <v:shape id="_x0000_s2062" type="#_x0000_t202" style="position:absolute;left:5973;top:1966;width:1800;height:472" filled="f" stroked="f">
            <v:textbox>
              <w:txbxContent>
                <w:p w:rsidR="00414487" w:rsidRPr="00414487" w:rsidRDefault="00414487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414487">
                    <w:rPr>
                      <w:sz w:val="16"/>
                      <w:szCs w:val="16"/>
                    </w:rPr>
                    <w:t>Reg</w:t>
                  </w:r>
                  <w:proofErr w:type="spellEnd"/>
                  <w:r w:rsidRPr="00414487">
                    <w:rPr>
                      <w:sz w:val="16"/>
                      <w:szCs w:val="16"/>
                    </w:rPr>
                    <w:t xml:space="preserve"> No: 98/24699/07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2055" type="#_x0000_t202" style="position:absolute;margin-left:351pt;margin-top:.6pt;width:2in;height:90pt;z-index:3" stroked="f">
          <v:textbox style="mso-next-textbox:#_x0000_s2055">
            <w:txbxContent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P.O. Box</w:t>
                    </w:r>
                  </w:smartTag>
                  <w:r w:rsidRPr="00D350E5">
                    <w:rPr>
                      <w:rFonts w:ascii="Arial" w:hAnsi="Arial" w:cs="Arial"/>
                      <w:sz w:val="20"/>
                      <w:szCs w:val="20"/>
                    </w:rPr>
                    <w:t xml:space="preserve"> 2892</w:t>
                  </w:r>
                </w:smartTag>
              </w:p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0E5">
                  <w:rPr>
                    <w:rFonts w:ascii="Arial" w:hAnsi="Arial" w:cs="Arial"/>
                    <w:sz w:val="20"/>
                    <w:szCs w:val="20"/>
                  </w:rPr>
                  <w:t>Delmas</w:t>
                </w:r>
              </w:p>
              <w:p w:rsidR="0052009A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0E5">
                  <w:rPr>
                    <w:rFonts w:ascii="Arial" w:hAnsi="Arial" w:cs="Arial"/>
                    <w:sz w:val="20"/>
                    <w:szCs w:val="20"/>
                  </w:rPr>
                  <w:t>2210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, </w:t>
                </w:r>
                <w:smartTag w:uri="urn:schemas-microsoft-com:office:smarttags" w:element="State">
                  <w:smartTag w:uri="urn:schemas-microsoft-com:office:smarttags" w:element="place"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Mpumalanga</w:t>
                    </w:r>
                  </w:smartTag>
                </w:smartTag>
              </w:p>
              <w:p w:rsidR="0052009A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Telephone: </w:t>
                </w:r>
                <w:r w:rsidR="00B74DA3">
                  <w:rPr>
                    <w:rFonts w:ascii="Arial" w:hAnsi="Arial" w:cs="Arial"/>
                    <w:sz w:val="20"/>
                    <w:szCs w:val="20"/>
                  </w:rPr>
                  <w:t>087 754 4747</w:t>
                </w:r>
              </w:p>
              <w:p w:rsidR="0052009A" w:rsidRDefault="00B74D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Facsimile: 086 659 8207</w:t>
                </w:r>
              </w:p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Email: info@agrigel.co.za</w:t>
                </w:r>
              </w:p>
              <w:p w:rsidR="0052009A" w:rsidRPr="00D350E5" w:rsidRDefault="0052009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350E5">
                  <w:rPr>
                    <w:rFonts w:ascii="Arial" w:hAnsi="Arial" w:cs="Arial"/>
                    <w:sz w:val="20"/>
                    <w:szCs w:val="20"/>
                  </w:rPr>
                  <w:t>VAT No: 4810183410</w:t>
                </w:r>
              </w:p>
            </w:txbxContent>
          </v:textbox>
        </v:shape>
      </w:pict>
    </w:r>
    <w:r>
      <w:tab/>
    </w:r>
    <w:r w:rsidRPr="0052009A">
      <w:rPr>
        <w:rFonts w:ascii="Georgia" w:hAnsi="Georgia" w:cs="Arial"/>
        <w:b/>
        <w:sz w:val="56"/>
        <w:szCs w:val="56"/>
      </w:rPr>
      <w:t>AGRIGEL (PTY) Ltd.</w:t>
    </w:r>
  </w:p>
  <w:p w:rsidR="0052009A" w:rsidRPr="0052009A" w:rsidRDefault="0052009A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</w:rPr>
      <w:pict>
        <v:line id="_x0000_s2059" style="position:absolute;z-index:4" from="-36pt,34.05pt" to="342pt,34.05pt" strokecolor="silver" strokeweight="6pt"/>
      </w:pict>
    </w:r>
    <w:r>
      <w:tab/>
    </w:r>
    <w:r w:rsidRPr="0052009A">
      <w:rPr>
        <w:rFonts w:ascii="Arial" w:hAnsi="Arial" w:cs="Arial"/>
        <w:b/>
        <w:i/>
      </w:rPr>
      <w:t>Agricultural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3E3"/>
    <w:rsid w:val="000146AA"/>
    <w:rsid w:val="000969EE"/>
    <w:rsid w:val="003A585C"/>
    <w:rsid w:val="003B1AA9"/>
    <w:rsid w:val="00414487"/>
    <w:rsid w:val="0042528C"/>
    <w:rsid w:val="0052009A"/>
    <w:rsid w:val="00612D7A"/>
    <w:rsid w:val="008D7283"/>
    <w:rsid w:val="00A3428D"/>
    <w:rsid w:val="00B74DA3"/>
    <w:rsid w:val="00CE53E3"/>
    <w:rsid w:val="00D350E5"/>
    <w:rsid w:val="00E0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%20Geldenhuys\Application%20Data\Microsoft\Templates\AGRIGE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LEtterhead.dot</Template>
  <TotalTime>61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2</cp:revision>
  <cp:lastPrinted>2012-06-12T07:49:00Z</cp:lastPrinted>
  <dcterms:created xsi:type="dcterms:W3CDTF">2012-06-12T06:53:00Z</dcterms:created>
  <dcterms:modified xsi:type="dcterms:W3CDTF">2012-06-12T07:54:00Z</dcterms:modified>
</cp:coreProperties>
</file>